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F3B" w:rsidRDefault="00850F3B" w:rsidP="00850F3B">
      <w:pPr>
        <w:spacing w:after="0" w:line="240" w:lineRule="auto"/>
      </w:pPr>
      <w:bookmarkStart w:id="0" w:name="_GoBack"/>
      <w:bookmarkEnd w:id="0"/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944929" wp14:editId="64C786C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866775"/>
                <wp:effectExtent l="0" t="0" r="1968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F3B" w:rsidRDefault="002C63D6" w:rsidP="00850F3B">
                            <w:r>
                              <w:t>Držiteľom Poľovných lístkov vydaných OPK Bratislava s končiacou platnosťou k 31.12.2020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4492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34.7pt;margin-top:0;width:185.9pt;height:68.2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">
                <v:textbox>
                  <w:txbxContent>
                    <w:p w:rsidR="00850F3B" w:rsidRDefault="002C63D6" w:rsidP="00850F3B">
                      <w:r>
                        <w:t>Držiteľom Poľovných lístkov vydaných OPK Bratislava s končiacou platnosťou k 31.12.2020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50F3B" w:rsidRDefault="00850F3B" w:rsidP="00850F3B">
      <w:pPr>
        <w:spacing w:after="0" w:line="240" w:lineRule="auto"/>
      </w:pPr>
    </w:p>
    <w:p w:rsidR="00850F3B" w:rsidRDefault="00850F3B" w:rsidP="00850F3B">
      <w:pPr>
        <w:spacing w:after="0" w:line="240" w:lineRule="auto"/>
      </w:pPr>
    </w:p>
    <w:p w:rsidR="00850F3B" w:rsidRDefault="00850F3B" w:rsidP="00850F3B">
      <w:pPr>
        <w:spacing w:after="0" w:line="240" w:lineRule="auto"/>
        <w:ind w:firstLine="708"/>
        <w:rPr>
          <w:i/>
          <w:sz w:val="20"/>
          <w:szCs w:val="20"/>
        </w:rPr>
      </w:pPr>
    </w:p>
    <w:p w:rsidR="00850F3B" w:rsidRDefault="00850F3B" w:rsidP="00850F3B">
      <w:pPr>
        <w:spacing w:after="0" w:line="240" w:lineRule="auto"/>
        <w:ind w:firstLine="708"/>
        <w:rPr>
          <w:i/>
          <w:sz w:val="20"/>
          <w:szCs w:val="20"/>
        </w:rPr>
      </w:pPr>
    </w:p>
    <w:p w:rsidR="00850F3B" w:rsidRDefault="00850F3B" w:rsidP="00850F3B">
      <w:pPr>
        <w:spacing w:after="0" w:line="240" w:lineRule="auto"/>
        <w:ind w:firstLine="709"/>
        <w:rPr>
          <w:i/>
          <w:sz w:val="20"/>
          <w:szCs w:val="20"/>
        </w:rPr>
      </w:pPr>
    </w:p>
    <w:p w:rsidR="00850F3B" w:rsidRDefault="00850F3B" w:rsidP="00850F3B">
      <w:pPr>
        <w:spacing w:after="0" w:line="240" w:lineRule="auto"/>
        <w:ind w:firstLine="709"/>
        <w:rPr>
          <w:i/>
          <w:sz w:val="20"/>
          <w:szCs w:val="20"/>
        </w:rPr>
      </w:pPr>
    </w:p>
    <w:p w:rsidR="00850F3B" w:rsidRPr="001E4810" w:rsidRDefault="00850F3B" w:rsidP="00850F3B">
      <w:pPr>
        <w:spacing w:after="0" w:line="240" w:lineRule="auto"/>
        <w:ind w:firstLine="709"/>
        <w:rPr>
          <w:b/>
          <w:i/>
          <w:sz w:val="20"/>
          <w:szCs w:val="20"/>
        </w:rPr>
      </w:pPr>
      <w:r w:rsidRPr="001E4810">
        <w:rPr>
          <w:b/>
          <w:i/>
          <w:sz w:val="20"/>
          <w:szCs w:val="20"/>
        </w:rPr>
        <w:t>Vaša značka</w:t>
      </w:r>
      <w:r w:rsidRPr="001E4810">
        <w:rPr>
          <w:b/>
          <w:i/>
          <w:sz w:val="20"/>
          <w:szCs w:val="20"/>
        </w:rPr>
        <w:tab/>
      </w:r>
      <w:r w:rsidRPr="001E4810">
        <w:rPr>
          <w:b/>
          <w:i/>
          <w:sz w:val="20"/>
          <w:szCs w:val="20"/>
        </w:rPr>
        <w:tab/>
        <w:t>Naša značka</w:t>
      </w:r>
      <w:r w:rsidRPr="001E4810">
        <w:rPr>
          <w:b/>
          <w:i/>
          <w:sz w:val="20"/>
          <w:szCs w:val="20"/>
        </w:rPr>
        <w:tab/>
      </w:r>
      <w:r w:rsidRPr="001E4810">
        <w:rPr>
          <w:b/>
          <w:i/>
          <w:sz w:val="20"/>
          <w:szCs w:val="20"/>
        </w:rPr>
        <w:tab/>
        <w:t>Vybavuje/tel.</w:t>
      </w:r>
      <w:r w:rsidRPr="001E4810">
        <w:rPr>
          <w:b/>
          <w:i/>
          <w:sz w:val="20"/>
          <w:szCs w:val="20"/>
        </w:rPr>
        <w:tab/>
      </w:r>
      <w:r w:rsidRPr="001E4810">
        <w:rPr>
          <w:b/>
          <w:i/>
          <w:sz w:val="20"/>
          <w:szCs w:val="20"/>
        </w:rPr>
        <w:tab/>
      </w:r>
      <w:r w:rsidRPr="001E4810"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>Miesto/dátum</w:t>
      </w:r>
      <w:r w:rsidRPr="001E4810">
        <w:rPr>
          <w:b/>
          <w:i/>
          <w:sz w:val="20"/>
          <w:szCs w:val="20"/>
        </w:rPr>
        <w:t xml:space="preserve"> </w:t>
      </w:r>
    </w:p>
    <w:p w:rsidR="00850F3B" w:rsidRPr="001E4810" w:rsidRDefault="00185EE1" w:rsidP="00850F3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PL</w:t>
      </w:r>
      <w:r w:rsidR="00850F3B">
        <w:rPr>
          <w:sz w:val="20"/>
          <w:szCs w:val="20"/>
        </w:rPr>
        <w:t>-2020</w:t>
      </w:r>
      <w:r w:rsidR="00850F3B" w:rsidRPr="001E4810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</w:t>
      </w:r>
      <w:proofErr w:type="spellStart"/>
      <w:r>
        <w:rPr>
          <w:sz w:val="20"/>
          <w:szCs w:val="20"/>
        </w:rPr>
        <w:t>PL-2020</w:t>
      </w:r>
      <w:proofErr w:type="spellEnd"/>
      <w:r w:rsidR="00850F3B" w:rsidRPr="001E4810">
        <w:rPr>
          <w:sz w:val="20"/>
          <w:szCs w:val="20"/>
        </w:rPr>
        <w:t xml:space="preserve">                  </w:t>
      </w:r>
      <w:r w:rsidR="00850F3B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Mgr</w:t>
      </w:r>
      <w:r w:rsidR="00850F3B">
        <w:rPr>
          <w:sz w:val="20"/>
          <w:szCs w:val="20"/>
        </w:rPr>
        <w:t xml:space="preserve">. </w:t>
      </w:r>
      <w:r>
        <w:rPr>
          <w:sz w:val="20"/>
          <w:szCs w:val="20"/>
        </w:rPr>
        <w:t>Richard Ďurica</w:t>
      </w:r>
      <w:r w:rsidR="00850F3B">
        <w:rPr>
          <w:sz w:val="20"/>
          <w:szCs w:val="20"/>
        </w:rPr>
        <w:t xml:space="preserve">        </w:t>
      </w:r>
      <w:r w:rsidR="00850F3B" w:rsidRPr="001E4810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      Bratislava 9</w:t>
      </w:r>
      <w:r w:rsidR="00850F3B">
        <w:rPr>
          <w:sz w:val="20"/>
          <w:szCs w:val="20"/>
        </w:rPr>
        <w:t>.9.2020</w:t>
      </w:r>
    </w:p>
    <w:p w:rsidR="00850F3B" w:rsidRDefault="00850F3B" w:rsidP="00850F3B">
      <w:pPr>
        <w:pStyle w:val="normalni"/>
        <w:jc w:val="both"/>
        <w:rPr>
          <w:b/>
          <w:bCs/>
          <w:sz w:val="22"/>
          <w:szCs w:val="22"/>
        </w:rPr>
      </w:pPr>
    </w:p>
    <w:p w:rsidR="00850F3B" w:rsidRDefault="00850F3B" w:rsidP="00850F3B">
      <w:pPr>
        <w:pStyle w:val="normalni"/>
        <w:jc w:val="both"/>
        <w:rPr>
          <w:b/>
          <w:bCs/>
          <w:sz w:val="22"/>
          <w:szCs w:val="22"/>
        </w:rPr>
      </w:pPr>
    </w:p>
    <w:p w:rsidR="00185EE1" w:rsidRPr="00185EE1" w:rsidRDefault="00185EE1" w:rsidP="00185E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sk-SK"/>
        </w:rPr>
      </w:pPr>
      <w:r w:rsidRPr="00185EE1">
        <w:rPr>
          <w:rFonts w:ascii="Times New Roman" w:hAnsi="Times New Roman"/>
        </w:rPr>
        <w:t xml:space="preserve">Vec: </w:t>
      </w:r>
      <w:r w:rsidRPr="00185EE1">
        <w:rPr>
          <w:rFonts w:ascii="Times New Roman" w:hAnsi="Times New Roman"/>
          <w:b/>
        </w:rPr>
        <w:t>OZNÁMENIE</w:t>
      </w:r>
      <w:r w:rsidRPr="00185EE1">
        <w:rPr>
          <w:rFonts w:ascii="Times New Roman" w:hAnsi="Times New Roman"/>
        </w:rPr>
        <w:t xml:space="preserve"> pred ukončením platnosti  poľovného lístka</w:t>
      </w:r>
    </w:p>
    <w:p w:rsidR="00185EE1" w:rsidRPr="00185EE1" w:rsidRDefault="00185EE1" w:rsidP="00185EE1">
      <w:pPr>
        <w:tabs>
          <w:tab w:val="left" w:pos="708"/>
          <w:tab w:val="left" w:pos="1416"/>
          <w:tab w:val="left" w:pos="2124"/>
          <w:tab w:val="left" w:pos="2832"/>
          <w:tab w:val="left" w:pos="3360"/>
          <w:tab w:val="left" w:pos="6030"/>
        </w:tabs>
        <w:spacing w:after="0" w:line="240" w:lineRule="auto"/>
        <w:jc w:val="both"/>
        <w:rPr>
          <w:rFonts w:ascii="Times New Roman" w:hAnsi="Times New Roman"/>
        </w:rPr>
      </w:pPr>
    </w:p>
    <w:p w:rsidR="00185EE1" w:rsidRPr="00185EE1" w:rsidRDefault="00185EE1" w:rsidP="00185EE1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185EE1">
        <w:rPr>
          <w:rFonts w:ascii="Times New Roman" w:hAnsi="Times New Roman"/>
          <w:b/>
        </w:rPr>
        <w:t>Dovoľujeme si Vám pripomenúť, ako držiteľovi poľovného lístka s konč</w:t>
      </w:r>
      <w:r>
        <w:rPr>
          <w:rFonts w:ascii="Times New Roman" w:hAnsi="Times New Roman"/>
          <w:b/>
        </w:rPr>
        <w:t>iacou platnosťou dňa 31. 12.2020</w:t>
      </w:r>
      <w:r w:rsidRPr="00185EE1">
        <w:rPr>
          <w:rFonts w:ascii="Times New Roman" w:hAnsi="Times New Roman"/>
          <w:b/>
        </w:rPr>
        <w:t xml:space="preserve"> a s trvalým pobytom v územnej pôsobnosti Obvodnej poľovníckej komory – Bratislava, že ak máte záujem o predĺženie</w:t>
      </w:r>
      <w:r w:rsidRPr="00185EE1">
        <w:rPr>
          <w:rFonts w:ascii="Times New Roman" w:hAnsi="Times New Roman"/>
        </w:rPr>
        <w:t xml:space="preserve"> Vášho </w:t>
      </w:r>
      <w:r w:rsidRPr="00185EE1">
        <w:rPr>
          <w:rFonts w:ascii="Times New Roman" w:hAnsi="Times New Roman"/>
          <w:b/>
        </w:rPr>
        <w:t>poľovného lístka</w:t>
      </w:r>
      <w:r w:rsidRPr="00185EE1">
        <w:rPr>
          <w:rFonts w:ascii="Times New Roman" w:hAnsi="Times New Roman"/>
        </w:rPr>
        <w:t xml:space="preserve"> - </w:t>
      </w:r>
      <w:r w:rsidRPr="00185EE1">
        <w:rPr>
          <w:rFonts w:ascii="Times New Roman" w:hAnsi="Times New Roman"/>
          <w:b/>
        </w:rPr>
        <w:t>je potrebné</w:t>
      </w:r>
      <w:r w:rsidRPr="00185EE1">
        <w:rPr>
          <w:rFonts w:ascii="Times New Roman" w:hAnsi="Times New Roman"/>
        </w:rPr>
        <w:t xml:space="preserve">, podľa zákona o poľovníctve </w:t>
      </w:r>
      <w:r w:rsidRPr="00185EE1">
        <w:rPr>
          <w:rFonts w:ascii="Times New Roman" w:hAnsi="Times New Roman"/>
          <w:b/>
        </w:rPr>
        <w:t>podať si „Žiadosť o</w:t>
      </w:r>
      <w:r w:rsidRPr="00185EE1">
        <w:rPr>
          <w:rFonts w:ascii="Times New Roman" w:hAnsi="Times New Roman"/>
        </w:rPr>
        <w:t> vydanie/</w:t>
      </w:r>
      <w:r w:rsidRPr="00185EE1">
        <w:rPr>
          <w:rFonts w:ascii="Times New Roman" w:hAnsi="Times New Roman"/>
          <w:b/>
        </w:rPr>
        <w:t>predĺženie platnosti poľovného lístka“ doloženú predpísanými náležitosťami najneskôr</w:t>
      </w:r>
      <w:r w:rsidRPr="00185EE1">
        <w:rPr>
          <w:rFonts w:ascii="Times New Roman" w:hAnsi="Times New Roman"/>
        </w:rPr>
        <w:t xml:space="preserve"> 30 dní pred uplynutím doby jeho platnosti t. j. </w:t>
      </w:r>
      <w:r>
        <w:rPr>
          <w:rFonts w:ascii="Times New Roman" w:hAnsi="Times New Roman"/>
          <w:b/>
        </w:rPr>
        <w:t>do 30. 11. 2020</w:t>
      </w:r>
      <w:r w:rsidRPr="00185EE1">
        <w:rPr>
          <w:rFonts w:ascii="Times New Roman" w:hAnsi="Times New Roman"/>
          <w:b/>
        </w:rPr>
        <w:t>.</w:t>
      </w:r>
    </w:p>
    <w:p w:rsidR="00185EE1" w:rsidRPr="00185EE1" w:rsidRDefault="00185EE1" w:rsidP="00185EE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85EE1">
        <w:rPr>
          <w:rFonts w:ascii="Times New Roman" w:hAnsi="Times New Roman"/>
          <w:b/>
        </w:rPr>
        <w:t>Zdôrazňujeme, že po uvedenom termíne</w:t>
      </w:r>
      <w:r w:rsidRPr="00185EE1">
        <w:rPr>
          <w:rFonts w:ascii="Times New Roman" w:hAnsi="Times New Roman"/>
        </w:rPr>
        <w:t xml:space="preserve"> už nepôjde o predĺženie poľovného lístka, ale </w:t>
      </w:r>
      <w:r w:rsidRPr="00185EE1">
        <w:rPr>
          <w:rFonts w:ascii="Times New Roman" w:hAnsi="Times New Roman"/>
          <w:b/>
        </w:rPr>
        <w:t>o vydanie nového poľovného lístka</w:t>
      </w:r>
      <w:r w:rsidRPr="00185EE1">
        <w:rPr>
          <w:rFonts w:ascii="Times New Roman" w:hAnsi="Times New Roman"/>
        </w:rPr>
        <w:t xml:space="preserve">. </w:t>
      </w:r>
      <w:r w:rsidRPr="00185EE1">
        <w:rPr>
          <w:rFonts w:ascii="Times New Roman" w:hAnsi="Times New Roman"/>
          <w:b/>
        </w:rPr>
        <w:t>Zároveň si Vám dovoľujeme pripomenúť, že zbrojný preukaz bude na poľovné účely neplatný</w:t>
      </w:r>
      <w:r w:rsidRPr="00185EE1">
        <w:rPr>
          <w:rFonts w:ascii="Times New Roman" w:hAnsi="Times New Roman"/>
        </w:rPr>
        <w:t>.</w:t>
      </w:r>
    </w:p>
    <w:p w:rsidR="00185EE1" w:rsidRPr="00185EE1" w:rsidRDefault="00185EE1" w:rsidP="00185EE1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185EE1">
        <w:rPr>
          <w:rFonts w:ascii="Times New Roman" w:hAnsi="Times New Roman"/>
          <w:b/>
        </w:rPr>
        <w:t xml:space="preserve">V prvom rade je potrebné si obnoviť členstvo, väčšina žiadateľov má Členský preukaz Mestskej organizácii Slovenského poľovníckeho zväzu Bratislava, so sídlom na ulici </w:t>
      </w:r>
      <w:proofErr w:type="spellStart"/>
      <w:r w:rsidRPr="00185EE1">
        <w:rPr>
          <w:rFonts w:ascii="Times New Roman" w:hAnsi="Times New Roman"/>
          <w:b/>
        </w:rPr>
        <w:t>Heyrovského</w:t>
      </w:r>
      <w:proofErr w:type="spellEnd"/>
      <w:r w:rsidRPr="00185EE1">
        <w:rPr>
          <w:rFonts w:ascii="Times New Roman" w:hAnsi="Times New Roman"/>
          <w:b/>
        </w:rPr>
        <w:t xml:space="preserve"> č. 1, je potrebné prísť, uhradiť poplatok za členstvo vrátane poistného</w:t>
      </w:r>
      <w:r w:rsidRPr="00185EE1">
        <w:rPr>
          <w:rFonts w:ascii="Times New Roman" w:hAnsi="Times New Roman"/>
        </w:rPr>
        <w:t xml:space="preserve"> (1 rok = 20,- €), (5 rokov = 100,- €), (10 rokov = 200,- €)) </w:t>
      </w:r>
      <w:r w:rsidRPr="00185EE1">
        <w:rPr>
          <w:rFonts w:ascii="Times New Roman" w:hAnsi="Times New Roman"/>
          <w:b/>
        </w:rPr>
        <w:t xml:space="preserve">a počkať na vystavenie dokladu o poistení proti škodám spôsobených pri výkone práva poľovníctva počas platnosti poľovného lístka, ktoré je prílohou žiadosti o predĺženie poľovného lístka. </w:t>
      </w:r>
    </w:p>
    <w:p w:rsidR="00185EE1" w:rsidRPr="00185EE1" w:rsidRDefault="00185EE1" w:rsidP="00185EE1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185EE1" w:rsidRPr="00185EE1" w:rsidRDefault="00185EE1" w:rsidP="00185EE1">
      <w:pPr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  <w:r w:rsidRPr="00185EE1">
        <w:rPr>
          <w:rFonts w:ascii="Times New Roman" w:hAnsi="Times New Roman"/>
          <w:u w:val="single"/>
        </w:rPr>
        <w:t>Pri predlžovaní poľovného lístka v Obvodnej poľovníckej komore Bratislava je potrebné predložiť nasledovné náležitosti:</w:t>
      </w:r>
    </w:p>
    <w:p w:rsidR="00185EE1" w:rsidRPr="00185EE1" w:rsidRDefault="00185EE1" w:rsidP="00185EE1">
      <w:pPr>
        <w:tabs>
          <w:tab w:val="left" w:pos="284"/>
        </w:tabs>
        <w:spacing w:after="0" w:line="240" w:lineRule="auto"/>
        <w:ind w:hanging="284"/>
        <w:jc w:val="both"/>
        <w:rPr>
          <w:rFonts w:ascii="Times New Roman" w:hAnsi="Times New Roman"/>
          <w:b/>
        </w:rPr>
      </w:pPr>
      <w:r w:rsidRPr="00185EE1">
        <w:rPr>
          <w:rFonts w:ascii="Times New Roman" w:hAnsi="Times New Roman"/>
          <w:b/>
        </w:rPr>
        <w:t>-</w:t>
      </w:r>
      <w:r w:rsidRPr="00185EE1">
        <w:rPr>
          <w:rFonts w:ascii="Times New Roman" w:hAnsi="Times New Roman"/>
          <w:b/>
        </w:rPr>
        <w:tab/>
        <w:t xml:space="preserve">doklad o poistení proti škodám spôsobených pri výkone práva poľovníctva počas platnosti poľovného lístka, </w:t>
      </w:r>
      <w:r w:rsidRPr="00185EE1">
        <w:rPr>
          <w:rFonts w:ascii="Times New Roman" w:hAnsi="Times New Roman"/>
        </w:rPr>
        <w:t xml:space="preserve">(doklad Vám vystaví organizácia od ktorej máte „Členský preukaz“ napr. </w:t>
      </w:r>
      <w:proofErr w:type="spellStart"/>
      <w:r w:rsidRPr="00185EE1">
        <w:rPr>
          <w:rFonts w:ascii="Times New Roman" w:hAnsi="Times New Roman"/>
        </w:rPr>
        <w:t>MsO</w:t>
      </w:r>
      <w:proofErr w:type="spellEnd"/>
      <w:r w:rsidRPr="00185EE1">
        <w:rPr>
          <w:rFonts w:ascii="Times New Roman" w:hAnsi="Times New Roman"/>
        </w:rPr>
        <w:t xml:space="preserve"> SPZ Bratislava)</w:t>
      </w:r>
    </w:p>
    <w:p w:rsidR="00185EE1" w:rsidRPr="00185EE1" w:rsidRDefault="00185EE1" w:rsidP="00185EE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</w:rPr>
      </w:pPr>
      <w:r w:rsidRPr="00185EE1">
        <w:rPr>
          <w:rFonts w:ascii="Times New Roman" w:hAnsi="Times New Roman"/>
        </w:rPr>
        <w:t>-</w:t>
      </w:r>
      <w:r w:rsidRPr="00185EE1">
        <w:rPr>
          <w:rFonts w:ascii="Times New Roman" w:hAnsi="Times New Roman"/>
        </w:rPr>
        <w:tab/>
      </w:r>
      <w:r w:rsidRPr="00185EE1">
        <w:rPr>
          <w:rFonts w:ascii="Times New Roman" w:hAnsi="Times New Roman"/>
          <w:b/>
        </w:rPr>
        <w:t>Žiadosť o vydanie/predĺženie platnosti poľovného lístka,</w:t>
      </w:r>
    </w:p>
    <w:p w:rsidR="00185EE1" w:rsidRPr="00185EE1" w:rsidRDefault="00185EE1" w:rsidP="00185EE1">
      <w:pPr>
        <w:tabs>
          <w:tab w:val="left" w:pos="284"/>
        </w:tabs>
        <w:spacing w:after="0" w:line="240" w:lineRule="auto"/>
        <w:ind w:hanging="284"/>
        <w:jc w:val="both"/>
        <w:rPr>
          <w:rFonts w:ascii="Times New Roman" w:hAnsi="Times New Roman"/>
        </w:rPr>
      </w:pPr>
      <w:r w:rsidRPr="00185EE1">
        <w:rPr>
          <w:rFonts w:ascii="Times New Roman" w:hAnsi="Times New Roman"/>
        </w:rPr>
        <w:t xml:space="preserve">     (tlačivo si môžete vyzdvihnúť na chodbe resp. v kancelárii Obvodnej poľovníckej komory Bratislava)</w:t>
      </w:r>
    </w:p>
    <w:p w:rsidR="00185EE1" w:rsidRPr="00185EE1" w:rsidRDefault="00185EE1" w:rsidP="00185EE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</w:rPr>
      </w:pPr>
      <w:r w:rsidRPr="00185EE1">
        <w:rPr>
          <w:rFonts w:ascii="Times New Roman" w:hAnsi="Times New Roman"/>
        </w:rPr>
        <w:t>-</w:t>
      </w:r>
      <w:r w:rsidRPr="00185EE1">
        <w:rPr>
          <w:rFonts w:ascii="Times New Roman" w:hAnsi="Times New Roman"/>
        </w:rPr>
        <w:tab/>
      </w:r>
      <w:r w:rsidRPr="00185EE1">
        <w:rPr>
          <w:rFonts w:ascii="Times New Roman" w:hAnsi="Times New Roman"/>
          <w:b/>
        </w:rPr>
        <w:t xml:space="preserve">dve fotografie o rozmere 3 cm x 3,5 cm, </w:t>
      </w:r>
      <w:r w:rsidRPr="00185EE1">
        <w:rPr>
          <w:rFonts w:ascii="Times New Roman" w:hAnsi="Times New Roman"/>
        </w:rPr>
        <w:t>(1x na PL a 1x na žiadosť)</w:t>
      </w:r>
    </w:p>
    <w:p w:rsidR="00185EE1" w:rsidRPr="00185EE1" w:rsidRDefault="00185EE1" w:rsidP="00185EE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85EE1">
        <w:rPr>
          <w:rFonts w:ascii="Times New Roman" w:hAnsi="Times New Roman"/>
          <w:b/>
        </w:rPr>
        <w:t xml:space="preserve">     </w:t>
      </w:r>
      <w:r w:rsidRPr="00185EE1">
        <w:rPr>
          <w:rFonts w:ascii="Times New Roman" w:hAnsi="Times New Roman"/>
        </w:rPr>
        <w:t>(presný rozmer resp. formát je potrebné dodržať aspoň na jednej z dvoch fotografií)</w:t>
      </w:r>
    </w:p>
    <w:p w:rsidR="00185EE1" w:rsidRPr="00185EE1" w:rsidRDefault="00185EE1" w:rsidP="00185EE1">
      <w:pPr>
        <w:tabs>
          <w:tab w:val="left" w:pos="284"/>
        </w:tabs>
        <w:spacing w:after="0" w:line="240" w:lineRule="auto"/>
        <w:ind w:hanging="284"/>
        <w:jc w:val="both"/>
        <w:rPr>
          <w:rFonts w:ascii="Times New Roman" w:hAnsi="Times New Roman"/>
          <w:b/>
        </w:rPr>
      </w:pPr>
      <w:r w:rsidRPr="00185EE1">
        <w:rPr>
          <w:rFonts w:ascii="Times New Roman" w:hAnsi="Times New Roman"/>
        </w:rPr>
        <w:t>-</w:t>
      </w:r>
      <w:r w:rsidRPr="00185EE1">
        <w:rPr>
          <w:rFonts w:ascii="Times New Roman" w:hAnsi="Times New Roman"/>
        </w:rPr>
        <w:tab/>
      </w:r>
      <w:r w:rsidRPr="00185EE1">
        <w:rPr>
          <w:rFonts w:ascii="Times New Roman" w:hAnsi="Times New Roman"/>
          <w:b/>
        </w:rPr>
        <w:t>Váš platný poľovný lístok,</w:t>
      </w:r>
    </w:p>
    <w:p w:rsidR="00185EE1" w:rsidRPr="00185EE1" w:rsidRDefault="00185EE1" w:rsidP="00185EE1">
      <w:pPr>
        <w:tabs>
          <w:tab w:val="left" w:pos="284"/>
        </w:tabs>
        <w:spacing w:after="0" w:line="240" w:lineRule="auto"/>
        <w:ind w:hanging="284"/>
        <w:jc w:val="both"/>
        <w:rPr>
          <w:rFonts w:ascii="Times New Roman" w:hAnsi="Times New Roman"/>
        </w:rPr>
      </w:pPr>
      <w:r w:rsidRPr="00185EE1">
        <w:rPr>
          <w:rFonts w:ascii="Times New Roman" w:hAnsi="Times New Roman"/>
        </w:rPr>
        <w:tab/>
        <w:t>Informácie ohľadne Vášho predlžovania poľovného lístka, sú dostupné aj na internetovej stránke</w:t>
      </w:r>
    </w:p>
    <w:p w:rsidR="00185EE1" w:rsidRPr="00185EE1" w:rsidRDefault="00185EE1" w:rsidP="00185EE1">
      <w:pPr>
        <w:tabs>
          <w:tab w:val="left" w:pos="284"/>
        </w:tabs>
        <w:spacing w:after="0" w:line="240" w:lineRule="auto"/>
        <w:ind w:hanging="284"/>
        <w:jc w:val="both"/>
        <w:rPr>
          <w:rFonts w:ascii="Times New Roman" w:hAnsi="Times New Roman"/>
        </w:rPr>
      </w:pPr>
      <w:r w:rsidRPr="00185EE1">
        <w:rPr>
          <w:rFonts w:ascii="Times New Roman" w:hAnsi="Times New Roman"/>
        </w:rPr>
        <w:t xml:space="preserve">     </w:t>
      </w:r>
      <w:hyperlink r:id="rId7" w:history="1">
        <w:r w:rsidRPr="00185EE1">
          <w:rPr>
            <w:rStyle w:val="Hypertextovprepojenie"/>
            <w:rFonts w:ascii="Times New Roman" w:hAnsi="Times New Roman"/>
          </w:rPr>
          <w:t>https://www.polovnickakomora.sk/sk/polovne-listky/vydavanie-pl.html</w:t>
        </w:r>
      </w:hyperlink>
    </w:p>
    <w:p w:rsidR="00185EE1" w:rsidRPr="00185EE1" w:rsidRDefault="00185EE1" w:rsidP="00185EE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</w:rPr>
      </w:pPr>
      <w:r w:rsidRPr="00185EE1">
        <w:rPr>
          <w:rFonts w:ascii="Times New Roman" w:hAnsi="Times New Roman"/>
        </w:rPr>
        <w:t>-</w:t>
      </w:r>
      <w:r w:rsidRPr="00185EE1">
        <w:rPr>
          <w:rFonts w:ascii="Times New Roman" w:hAnsi="Times New Roman"/>
        </w:rPr>
        <w:tab/>
      </w:r>
      <w:r w:rsidRPr="00185EE1">
        <w:rPr>
          <w:rFonts w:ascii="Times New Roman" w:hAnsi="Times New Roman"/>
          <w:b/>
        </w:rPr>
        <w:t>Váš platný občiansky preukaz,</w:t>
      </w:r>
    </w:p>
    <w:p w:rsidR="00185EE1" w:rsidRPr="00185EE1" w:rsidRDefault="00185EE1" w:rsidP="00185EE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85EE1">
        <w:rPr>
          <w:rFonts w:ascii="Times New Roman" w:hAnsi="Times New Roman"/>
        </w:rPr>
        <w:t>(v prípade, že máte v občianskom preukaze uvedenú inú adresu, ako na poľovnom lístku informujte Kanceláriu Obvodnej poľovníckej komory Bratislava pri podávaní Vašej žiadosti).</w:t>
      </w:r>
    </w:p>
    <w:p w:rsidR="00185EE1" w:rsidRPr="00185EE1" w:rsidRDefault="00185EE1" w:rsidP="00185EE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</w:rPr>
      </w:pPr>
      <w:r w:rsidRPr="00185EE1">
        <w:rPr>
          <w:rFonts w:ascii="Times New Roman" w:hAnsi="Times New Roman"/>
          <w:b/>
        </w:rPr>
        <w:t>-</w:t>
      </w:r>
      <w:r w:rsidRPr="00185EE1">
        <w:rPr>
          <w:rFonts w:ascii="Times New Roman" w:hAnsi="Times New Roman"/>
          <w:b/>
        </w:rPr>
        <w:tab/>
        <w:t>Váš platný zbrojný preukaz,</w:t>
      </w:r>
    </w:p>
    <w:p w:rsidR="00185EE1" w:rsidRPr="00185EE1" w:rsidRDefault="00185EE1" w:rsidP="00185EE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</w:rPr>
      </w:pPr>
      <w:r w:rsidRPr="00185EE1">
        <w:rPr>
          <w:rFonts w:ascii="Times New Roman" w:hAnsi="Times New Roman"/>
          <w:b/>
        </w:rPr>
        <w:t xml:space="preserve">- </w:t>
      </w:r>
      <w:r w:rsidRPr="00185EE1">
        <w:rPr>
          <w:rFonts w:ascii="Times New Roman" w:hAnsi="Times New Roman"/>
          <w:b/>
        </w:rPr>
        <w:tab/>
        <w:t xml:space="preserve">Váš strelecký preukaz, </w:t>
      </w:r>
    </w:p>
    <w:p w:rsidR="00185EE1" w:rsidRPr="00185EE1" w:rsidRDefault="00185EE1" w:rsidP="00185EE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85EE1">
        <w:rPr>
          <w:rFonts w:ascii="Times New Roman" w:hAnsi="Times New Roman"/>
        </w:rPr>
        <w:lastRenderedPageBreak/>
        <w:t>(ide o preukaz s ktorým sa zúčastňujete Kontrolných strelieb, v prípade, že ho nemáte informujte Kanceláriu Obvodnej poľovníckej komory Bratislava pri podávaní Vašej žiadosti).</w:t>
      </w:r>
    </w:p>
    <w:p w:rsidR="00185EE1" w:rsidRPr="00185EE1" w:rsidRDefault="00185EE1" w:rsidP="00185EE1">
      <w:pPr>
        <w:numPr>
          <w:ilvl w:val="0"/>
          <w:numId w:val="4"/>
        </w:numPr>
        <w:tabs>
          <w:tab w:val="left" w:pos="284"/>
        </w:tabs>
        <w:suppressAutoHyphens w:val="0"/>
        <w:autoSpaceDN/>
        <w:spacing w:after="0" w:line="240" w:lineRule="auto"/>
        <w:ind w:left="0" w:hanging="284"/>
        <w:jc w:val="both"/>
        <w:rPr>
          <w:rFonts w:ascii="Times New Roman" w:hAnsi="Times New Roman"/>
        </w:rPr>
      </w:pPr>
      <w:r w:rsidRPr="00185EE1">
        <w:rPr>
          <w:rFonts w:ascii="Times New Roman" w:hAnsi="Times New Roman"/>
          <w:b/>
        </w:rPr>
        <w:t>Oboznámenie so spracúvaním osobných údajov a Súhlas dotknutej osoby,</w:t>
      </w:r>
    </w:p>
    <w:p w:rsidR="00185EE1" w:rsidRPr="00185EE1" w:rsidRDefault="00185EE1" w:rsidP="00185EE1">
      <w:pPr>
        <w:spacing w:after="0" w:line="240" w:lineRule="auto"/>
        <w:jc w:val="both"/>
        <w:rPr>
          <w:rFonts w:ascii="Times New Roman" w:hAnsi="Times New Roman"/>
        </w:rPr>
      </w:pPr>
      <w:r w:rsidRPr="00185EE1">
        <w:rPr>
          <w:rFonts w:ascii="Times New Roman" w:hAnsi="Times New Roman"/>
        </w:rPr>
        <w:t>(tlačivá dostanete v kancelárii Obvodnej poľovníckej komory Bratislava pri podávaní žiadosti).</w:t>
      </w:r>
    </w:p>
    <w:p w:rsidR="00185EE1" w:rsidRPr="00185EE1" w:rsidRDefault="00185EE1" w:rsidP="00185EE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</w:rPr>
      </w:pPr>
      <w:r w:rsidRPr="00185EE1">
        <w:rPr>
          <w:rFonts w:ascii="Times New Roman" w:hAnsi="Times New Roman"/>
          <w:b/>
        </w:rPr>
        <w:t xml:space="preserve">- </w:t>
      </w:r>
      <w:r w:rsidRPr="00185EE1">
        <w:rPr>
          <w:rFonts w:ascii="Times New Roman" w:hAnsi="Times New Roman"/>
          <w:b/>
        </w:rPr>
        <w:tab/>
        <w:t xml:space="preserve">poplatok za predĺženie poľovného lístka, </w:t>
      </w:r>
    </w:p>
    <w:p w:rsidR="00185EE1" w:rsidRPr="00185EE1" w:rsidRDefault="00185EE1" w:rsidP="00185EE1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highlight w:val="yellow"/>
        </w:rPr>
      </w:pPr>
      <w:r w:rsidRPr="00185EE1">
        <w:rPr>
          <w:rFonts w:ascii="Times New Roman" w:hAnsi="Times New Roman"/>
        </w:rPr>
        <w:t>(poplatok za predĺženie poľovného lístka je (1 rok = 5,- €), (5 rokov = 20,- €), (10 rokov = 40,- €))</w:t>
      </w:r>
    </w:p>
    <w:p w:rsidR="00185EE1" w:rsidRPr="00185EE1" w:rsidRDefault="00185EE1" w:rsidP="00185EE1">
      <w:pPr>
        <w:tabs>
          <w:tab w:val="left" w:pos="284"/>
        </w:tabs>
        <w:spacing w:after="0" w:line="240" w:lineRule="auto"/>
        <w:ind w:hanging="284"/>
        <w:jc w:val="both"/>
        <w:rPr>
          <w:rFonts w:ascii="Times New Roman" w:hAnsi="Times New Roman"/>
        </w:rPr>
      </w:pPr>
      <w:r w:rsidRPr="00185EE1">
        <w:rPr>
          <w:rFonts w:ascii="Times New Roman" w:hAnsi="Times New Roman"/>
        </w:rPr>
        <w:t xml:space="preserve">     Odporúčame Vám, predĺžiť si poľovný lístok na to obdobie, na aké si platíte členské vrátane  poistného. </w:t>
      </w:r>
    </w:p>
    <w:p w:rsidR="00185EE1" w:rsidRPr="00185EE1" w:rsidRDefault="00185EE1" w:rsidP="00185EE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185EE1" w:rsidRPr="00185EE1" w:rsidRDefault="00185EE1" w:rsidP="00185EE1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b/>
          <w:u w:val="single"/>
        </w:rPr>
      </w:pPr>
      <w:r w:rsidRPr="00185EE1">
        <w:rPr>
          <w:rFonts w:ascii="Times New Roman" w:hAnsi="Times New Roman"/>
          <w:b/>
          <w:u w:val="single"/>
        </w:rPr>
        <w:t xml:space="preserve">Úradné dni a hodiny určené na podanie žiadosti o predĺženie platnosti poľovného lístka sú prispôsobené úradným hodinám </w:t>
      </w:r>
      <w:proofErr w:type="spellStart"/>
      <w:r w:rsidRPr="00185EE1">
        <w:rPr>
          <w:rFonts w:ascii="Times New Roman" w:hAnsi="Times New Roman"/>
          <w:b/>
          <w:u w:val="single"/>
        </w:rPr>
        <w:t>MsO</w:t>
      </w:r>
      <w:proofErr w:type="spellEnd"/>
      <w:r w:rsidRPr="00185EE1">
        <w:rPr>
          <w:rFonts w:ascii="Times New Roman" w:hAnsi="Times New Roman"/>
          <w:b/>
          <w:u w:val="single"/>
        </w:rPr>
        <w:t xml:space="preserve"> SPZ Bratislava, aby ste v jeden deň mohli vybaviť všetky náležitosti:</w:t>
      </w:r>
    </w:p>
    <w:p w:rsidR="00185EE1" w:rsidRPr="00185EE1" w:rsidRDefault="00185EE1" w:rsidP="00185EE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185EE1">
        <w:rPr>
          <w:rFonts w:ascii="Times New Roman" w:hAnsi="Times New Roman"/>
        </w:rPr>
        <w:t>Pondelok</w:t>
      </w:r>
      <w:r w:rsidRPr="00185EE1">
        <w:rPr>
          <w:rFonts w:ascii="Times New Roman" w:hAnsi="Times New Roman"/>
        </w:rPr>
        <w:tab/>
      </w:r>
      <w:r w:rsidRPr="00185EE1">
        <w:rPr>
          <w:rFonts w:ascii="Times New Roman" w:hAnsi="Times New Roman"/>
        </w:rPr>
        <w:tab/>
        <w:t xml:space="preserve">od 08.00 hod. - do 12.00 hod. a od 13.00 hod. do 15.00 hod. </w:t>
      </w:r>
    </w:p>
    <w:p w:rsidR="00185EE1" w:rsidRPr="00185EE1" w:rsidRDefault="00185EE1" w:rsidP="00185EE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185EE1">
        <w:rPr>
          <w:rFonts w:ascii="Times New Roman" w:hAnsi="Times New Roman"/>
        </w:rPr>
        <w:t>Streda</w:t>
      </w:r>
      <w:r w:rsidRPr="00185EE1">
        <w:rPr>
          <w:rFonts w:ascii="Times New Roman" w:hAnsi="Times New Roman"/>
        </w:rPr>
        <w:tab/>
        <w:t xml:space="preserve"> </w:t>
      </w:r>
      <w:r w:rsidRPr="00185EE1">
        <w:rPr>
          <w:rFonts w:ascii="Times New Roman" w:hAnsi="Times New Roman"/>
        </w:rPr>
        <w:tab/>
        <w:t>od 08.00 hod. - do 12.00 hod. a od 13.00 hod. do 17.00 hod.</w:t>
      </w:r>
    </w:p>
    <w:p w:rsidR="00185EE1" w:rsidRDefault="00185EE1" w:rsidP="00185EE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185EE1">
        <w:rPr>
          <w:rFonts w:ascii="Times New Roman" w:hAnsi="Times New Roman"/>
          <w:b/>
          <w:u w:val="single"/>
        </w:rPr>
        <w:t>Zároveň Vás prosíme o rešpektovanie pracovnej doby a obednej prestávky od 12.00 hod. do 13.00 hod.  Ďakujeme.</w:t>
      </w:r>
    </w:p>
    <w:p w:rsidR="00185EE1" w:rsidRPr="00185EE1" w:rsidRDefault="00185EE1" w:rsidP="00185EE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185EE1" w:rsidRDefault="00185EE1" w:rsidP="00185EE1">
      <w:pPr>
        <w:tabs>
          <w:tab w:val="left" w:pos="284"/>
          <w:tab w:val="left" w:pos="851"/>
        </w:tabs>
        <w:spacing w:after="0" w:line="240" w:lineRule="auto"/>
        <w:ind w:hanging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5EE1">
        <w:rPr>
          <w:rFonts w:ascii="Times New Roman" w:hAnsi="Times New Roman"/>
        </w:rPr>
        <w:t>P.S.:</w:t>
      </w:r>
      <w:r w:rsidRPr="00185EE1">
        <w:rPr>
          <w:rFonts w:ascii="Times New Roman" w:hAnsi="Times New Roman"/>
        </w:rPr>
        <w:tab/>
      </w:r>
    </w:p>
    <w:p w:rsidR="00185EE1" w:rsidRPr="00185EE1" w:rsidRDefault="00185EE1" w:rsidP="00185EE1">
      <w:pPr>
        <w:tabs>
          <w:tab w:val="left" w:pos="284"/>
          <w:tab w:val="left" w:pos="851"/>
        </w:tabs>
        <w:spacing w:after="0" w:line="240" w:lineRule="auto"/>
        <w:ind w:hanging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85EE1">
        <w:rPr>
          <w:rFonts w:ascii="Times New Roman" w:hAnsi="Times New Roman"/>
        </w:rPr>
        <w:t>Upozorňujeme Vás, ak ste si už medzičasom podali Žiadosť o vydanie/predĺženie platnosti poľovného lístka považujte toto oznámenie za bezpredmetné.</w:t>
      </w:r>
    </w:p>
    <w:p w:rsidR="00850F3B" w:rsidRPr="00185EE1" w:rsidRDefault="00850F3B" w:rsidP="00185EE1">
      <w:pPr>
        <w:tabs>
          <w:tab w:val="left" w:pos="708"/>
          <w:tab w:val="left" w:pos="1416"/>
          <w:tab w:val="left" w:pos="2124"/>
          <w:tab w:val="left" w:pos="2832"/>
          <w:tab w:val="left" w:pos="3360"/>
          <w:tab w:val="left" w:pos="6030"/>
        </w:tabs>
        <w:spacing w:after="0" w:line="240" w:lineRule="auto"/>
        <w:jc w:val="both"/>
        <w:rPr>
          <w:rFonts w:ascii="Times New Roman" w:hAnsi="Times New Roman"/>
        </w:rPr>
      </w:pPr>
    </w:p>
    <w:p w:rsidR="00850F3B" w:rsidRPr="00850F3B" w:rsidRDefault="00850F3B" w:rsidP="00850F3B">
      <w:pPr>
        <w:pStyle w:val="normalni"/>
        <w:ind w:firstLine="284"/>
        <w:jc w:val="both"/>
        <w:rPr>
          <w:sz w:val="22"/>
          <w:szCs w:val="22"/>
        </w:rPr>
      </w:pPr>
      <w:r w:rsidRPr="00850F3B">
        <w:rPr>
          <w:sz w:val="22"/>
          <w:szCs w:val="22"/>
        </w:rPr>
        <w:t>S pozdravom</w:t>
      </w:r>
    </w:p>
    <w:p w:rsidR="00850F3B" w:rsidRPr="00850F3B" w:rsidRDefault="00850F3B" w:rsidP="00850F3B">
      <w:pPr>
        <w:pStyle w:val="normalni"/>
        <w:ind w:firstLine="284"/>
        <w:jc w:val="both"/>
        <w:rPr>
          <w:sz w:val="22"/>
          <w:szCs w:val="22"/>
        </w:rPr>
      </w:pPr>
    </w:p>
    <w:p w:rsidR="00850F3B" w:rsidRPr="00850F3B" w:rsidRDefault="00185EE1" w:rsidP="00850F3B">
      <w:pPr>
        <w:pStyle w:val="normalni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850F3B" w:rsidRPr="00850F3B">
        <w:rPr>
          <w:sz w:val="22"/>
          <w:szCs w:val="22"/>
        </w:rPr>
        <w:t>za predstavenstvo OPK Bratislava</w:t>
      </w:r>
    </w:p>
    <w:p w:rsidR="00850F3B" w:rsidRPr="00850F3B" w:rsidRDefault="00850F3B" w:rsidP="00850F3B">
      <w:pPr>
        <w:pStyle w:val="normalni"/>
        <w:jc w:val="center"/>
        <w:rPr>
          <w:sz w:val="22"/>
          <w:szCs w:val="22"/>
        </w:rPr>
      </w:pPr>
    </w:p>
    <w:p w:rsidR="00850F3B" w:rsidRPr="00850F3B" w:rsidRDefault="00185EE1" w:rsidP="00850F3B">
      <w:pPr>
        <w:pStyle w:val="normalni"/>
        <w:jc w:val="both"/>
        <w:rPr>
          <w:sz w:val="22"/>
          <w:szCs w:val="22"/>
        </w:rPr>
      </w:pPr>
      <w:r>
        <w:rPr>
          <w:sz w:val="22"/>
          <w:szCs w:val="22"/>
        </w:rPr>
        <w:t>Mgr</w:t>
      </w:r>
      <w:r w:rsidR="00850F3B" w:rsidRPr="00850F3B">
        <w:rPr>
          <w:sz w:val="22"/>
          <w:szCs w:val="22"/>
        </w:rPr>
        <w:t xml:space="preserve">. </w:t>
      </w:r>
      <w:r>
        <w:rPr>
          <w:sz w:val="22"/>
          <w:szCs w:val="22"/>
        </w:rPr>
        <w:t>Richard Ďurica</w:t>
      </w:r>
      <w:r w:rsidR="00850F3B" w:rsidRPr="00850F3B">
        <w:rPr>
          <w:sz w:val="22"/>
          <w:szCs w:val="22"/>
        </w:rPr>
        <w:t xml:space="preserve">  v. r.                                                         </w:t>
      </w: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ab/>
        <w:t xml:space="preserve">   </w:t>
      </w:r>
      <w:r w:rsidR="00850F3B" w:rsidRPr="00850F3B">
        <w:rPr>
          <w:sz w:val="22"/>
          <w:szCs w:val="22"/>
        </w:rPr>
        <w:t>Ing. Jozef Turza  v. r.</w:t>
      </w:r>
    </w:p>
    <w:p w:rsidR="00850F3B" w:rsidRPr="00850F3B" w:rsidRDefault="00185EE1" w:rsidP="00850F3B">
      <w:pPr>
        <w:pStyle w:val="normalni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vedúci kancelárie </w:t>
      </w:r>
      <w:r w:rsidR="00850F3B" w:rsidRPr="00850F3B">
        <w:rPr>
          <w:sz w:val="22"/>
          <w:szCs w:val="22"/>
        </w:rPr>
        <w:t xml:space="preserve">OPK BA                                                             </w:t>
      </w:r>
      <w:r>
        <w:rPr>
          <w:sz w:val="22"/>
          <w:szCs w:val="22"/>
        </w:rPr>
        <w:t xml:space="preserve">                             </w:t>
      </w:r>
      <w:r w:rsidR="00850F3B" w:rsidRPr="00850F3B">
        <w:rPr>
          <w:sz w:val="22"/>
          <w:szCs w:val="22"/>
        </w:rPr>
        <w:t>predseda OPK BA</w:t>
      </w:r>
    </w:p>
    <w:sectPr w:rsidR="00850F3B" w:rsidRPr="00850F3B" w:rsidSect="00EF7DF3"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2D7" w:rsidRDefault="003E22D7" w:rsidP="00872C03">
      <w:pPr>
        <w:spacing w:after="0" w:line="240" w:lineRule="auto"/>
      </w:pPr>
      <w:r>
        <w:separator/>
      </w:r>
    </w:p>
  </w:endnote>
  <w:endnote w:type="continuationSeparator" w:id="0">
    <w:p w:rsidR="003E22D7" w:rsidRDefault="003E22D7" w:rsidP="0087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DF3" w:rsidRDefault="00EF7DF3" w:rsidP="00AA0E36">
    <w:pPr>
      <w:pStyle w:val="Pta"/>
      <w:spacing w:after="0"/>
    </w:pPr>
  </w:p>
  <w:tbl>
    <w:tblPr>
      <w:tblStyle w:val="Mriekatabuky1"/>
      <w:tblW w:w="90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36"/>
      <w:gridCol w:w="1465"/>
      <w:gridCol w:w="283"/>
      <w:gridCol w:w="3250"/>
    </w:tblGrid>
    <w:tr w:rsidR="007B636A" w:rsidRPr="00D873DA" w:rsidTr="00D873DA">
      <w:tc>
        <w:tcPr>
          <w:tcW w:w="3828" w:type="dxa"/>
          <w:tcBorders>
            <w:top w:val="single" w:sz="4" w:space="0" w:color="auto"/>
          </w:tcBorders>
        </w:tcPr>
        <w:p w:rsidR="007B636A" w:rsidRPr="00D873DA" w:rsidRDefault="00850F3B" w:rsidP="00754D8D">
          <w:pPr>
            <w:keepNext/>
            <w:keepLines/>
            <w:spacing w:before="120"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  <w:proofErr w:type="spellStart"/>
          <w:r>
            <w:rPr>
              <w:rFonts w:ascii="Times New Roman" w:hAnsi="Times New Roman"/>
              <w:iCs/>
              <w:sz w:val="18"/>
              <w:szCs w:val="18"/>
              <w:lang w:eastAsia="sk-SK"/>
            </w:rPr>
            <w:t>Heyrovského</w:t>
          </w:r>
          <w:proofErr w:type="spellEnd"/>
          <w:r>
            <w:rPr>
              <w:rFonts w:ascii="Times New Roman" w:hAnsi="Times New Roman"/>
              <w:iCs/>
              <w:sz w:val="18"/>
              <w:szCs w:val="18"/>
              <w:lang w:eastAsia="sk-SK"/>
            </w:rPr>
            <w:t xml:space="preserve"> 1, 841 03</w:t>
          </w:r>
          <w:r w:rsidR="002523D8" w:rsidRPr="00D873DA">
            <w:rPr>
              <w:rFonts w:ascii="Times New Roman" w:hAnsi="Times New Roman"/>
              <w:iCs/>
              <w:sz w:val="18"/>
              <w:szCs w:val="18"/>
              <w:lang w:eastAsia="sk-SK"/>
            </w:rPr>
            <w:t xml:space="preserve"> Bratislava</w:t>
          </w:r>
        </w:p>
      </w:tc>
      <w:tc>
        <w:tcPr>
          <w:tcW w:w="236" w:type="dxa"/>
          <w:tcBorders>
            <w:top w:val="single" w:sz="4" w:space="0" w:color="auto"/>
          </w:tcBorders>
        </w:tcPr>
        <w:p w:rsidR="007B636A" w:rsidRPr="00D873DA" w:rsidRDefault="007B636A" w:rsidP="00754D8D">
          <w:pPr>
            <w:keepNext/>
            <w:keepLines/>
            <w:spacing w:before="120"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</w:p>
      </w:tc>
      <w:tc>
        <w:tcPr>
          <w:tcW w:w="1465" w:type="dxa"/>
          <w:tcBorders>
            <w:top w:val="single" w:sz="4" w:space="0" w:color="auto"/>
          </w:tcBorders>
        </w:tcPr>
        <w:p w:rsidR="007B636A" w:rsidRPr="00D873DA" w:rsidRDefault="007B636A" w:rsidP="00754D8D">
          <w:pPr>
            <w:keepNext/>
            <w:keepLines/>
            <w:spacing w:before="120"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</w:p>
      </w:tc>
      <w:tc>
        <w:tcPr>
          <w:tcW w:w="283" w:type="dxa"/>
          <w:tcBorders>
            <w:top w:val="single" w:sz="4" w:space="0" w:color="auto"/>
          </w:tcBorders>
        </w:tcPr>
        <w:p w:rsidR="007B636A" w:rsidRPr="00D873DA" w:rsidRDefault="007B636A" w:rsidP="00754D8D">
          <w:pPr>
            <w:keepNext/>
            <w:keepLines/>
            <w:spacing w:before="120"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</w:p>
      </w:tc>
      <w:tc>
        <w:tcPr>
          <w:tcW w:w="3250" w:type="dxa"/>
          <w:tcBorders>
            <w:top w:val="single" w:sz="4" w:space="0" w:color="auto"/>
          </w:tcBorders>
        </w:tcPr>
        <w:p w:rsidR="007B636A" w:rsidRPr="00D873DA" w:rsidRDefault="007B636A" w:rsidP="00754D8D">
          <w:pPr>
            <w:keepNext/>
            <w:keepLines/>
            <w:spacing w:before="120"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  <w:r w:rsidRPr="00D873DA">
            <w:rPr>
              <w:rFonts w:ascii="Times New Roman" w:hAnsi="Times New Roman"/>
              <w:sz w:val="18"/>
              <w:szCs w:val="18"/>
              <w:lang w:eastAsia="sk-SK"/>
            </w:rPr>
            <w:t>IČO: 42175682000</w:t>
          </w:r>
          <w:r w:rsidR="002523D8" w:rsidRPr="00D873DA">
            <w:rPr>
              <w:rFonts w:ascii="Times New Roman" w:hAnsi="Times New Roman"/>
              <w:sz w:val="18"/>
              <w:szCs w:val="18"/>
              <w:lang w:eastAsia="sk-SK"/>
            </w:rPr>
            <w:t>4</w:t>
          </w:r>
        </w:p>
      </w:tc>
    </w:tr>
    <w:tr w:rsidR="00D16F61" w:rsidRPr="00D873DA" w:rsidTr="00D873DA">
      <w:tc>
        <w:tcPr>
          <w:tcW w:w="3828" w:type="dxa"/>
        </w:tcPr>
        <w:p w:rsidR="00754D8D" w:rsidRPr="00D873DA" w:rsidRDefault="00754D8D" w:rsidP="00754D8D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  <w:r w:rsidRPr="00D873DA">
            <w:rPr>
              <w:rFonts w:ascii="Times New Roman" w:hAnsi="Times New Roman"/>
              <w:sz w:val="18"/>
              <w:szCs w:val="18"/>
              <w:lang w:eastAsia="sk-SK"/>
            </w:rPr>
            <w:t xml:space="preserve">e-mail: </w:t>
          </w:r>
          <w:hyperlink r:id="rId1" w:history="1">
            <w:r w:rsidR="002523D8" w:rsidRPr="00D873DA">
              <w:rPr>
                <w:rStyle w:val="Hypertextovprepojenie"/>
                <w:rFonts w:ascii="Times New Roman" w:hAnsi="Times New Roman"/>
                <w:sz w:val="18"/>
                <w:szCs w:val="18"/>
                <w:lang w:eastAsia="cs-CZ"/>
              </w:rPr>
              <w:t>bratislava@opk.sk</w:t>
            </w:r>
          </w:hyperlink>
        </w:p>
        <w:p w:rsidR="00754D8D" w:rsidRPr="00D873DA" w:rsidRDefault="00C924FF" w:rsidP="00754D8D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  <w:r w:rsidRPr="00D873DA">
            <w:rPr>
              <w:rFonts w:ascii="Times New Roman" w:hAnsi="Times New Roman"/>
              <w:sz w:val="18"/>
              <w:szCs w:val="18"/>
              <w:lang w:eastAsia="cs-CZ"/>
            </w:rPr>
            <w:t xml:space="preserve">web.: </w:t>
          </w:r>
          <w:hyperlink r:id="rId2" w:history="1">
            <w:r w:rsidR="002523D8" w:rsidRPr="00D873DA">
              <w:rPr>
                <w:rStyle w:val="Hypertextovprepojenie"/>
                <w:rFonts w:ascii="Times New Roman" w:hAnsi="Times New Roman"/>
                <w:sz w:val="18"/>
                <w:szCs w:val="18"/>
                <w:lang w:eastAsia="cs-CZ"/>
              </w:rPr>
              <w:t>http://ba.opk.sk</w:t>
            </w:r>
          </w:hyperlink>
        </w:p>
      </w:tc>
      <w:tc>
        <w:tcPr>
          <w:tcW w:w="236" w:type="dxa"/>
        </w:tcPr>
        <w:p w:rsidR="00754D8D" w:rsidRPr="00D873DA" w:rsidRDefault="00754D8D" w:rsidP="00754D8D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</w:p>
      </w:tc>
      <w:tc>
        <w:tcPr>
          <w:tcW w:w="1465" w:type="dxa"/>
        </w:tcPr>
        <w:p w:rsidR="00754D8D" w:rsidRPr="00D873DA" w:rsidRDefault="00754D8D" w:rsidP="00754D8D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</w:p>
      </w:tc>
      <w:tc>
        <w:tcPr>
          <w:tcW w:w="283" w:type="dxa"/>
        </w:tcPr>
        <w:p w:rsidR="00754D8D" w:rsidRPr="00D873DA" w:rsidRDefault="00754D8D" w:rsidP="00754D8D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</w:p>
      </w:tc>
      <w:tc>
        <w:tcPr>
          <w:tcW w:w="3250" w:type="dxa"/>
        </w:tcPr>
        <w:p w:rsidR="00754D8D" w:rsidRPr="00D873DA" w:rsidRDefault="00754D8D" w:rsidP="004E5EAA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sk-SK"/>
            </w:rPr>
          </w:pPr>
          <w:r w:rsidRPr="00D873DA">
            <w:rPr>
              <w:rFonts w:ascii="Times New Roman" w:hAnsi="Times New Roman"/>
              <w:sz w:val="18"/>
              <w:szCs w:val="18"/>
              <w:lang w:eastAsia="sk-SK"/>
            </w:rPr>
            <w:t xml:space="preserve">Bankové spojenie: </w:t>
          </w:r>
          <w:r w:rsidR="004E5EAA">
            <w:rPr>
              <w:rFonts w:ascii="Times New Roman" w:hAnsi="Times New Roman"/>
              <w:sz w:val="18"/>
              <w:szCs w:val="18"/>
              <w:lang w:eastAsia="sk-SK"/>
            </w:rPr>
            <w:t xml:space="preserve">Slovenská sporiteľňa </w:t>
          </w:r>
          <w:r w:rsidRPr="00D873DA">
            <w:rPr>
              <w:rFonts w:ascii="Times New Roman" w:hAnsi="Times New Roman"/>
              <w:sz w:val="18"/>
              <w:szCs w:val="18"/>
              <w:lang w:eastAsia="cs-CZ"/>
            </w:rPr>
            <w:t xml:space="preserve">IBAN: </w:t>
          </w:r>
          <w:r w:rsidR="00D873DA" w:rsidRPr="00D873DA">
            <w:rPr>
              <w:rFonts w:ascii="Times New Roman" w:hAnsi="Times New Roman"/>
              <w:sz w:val="18"/>
              <w:szCs w:val="18"/>
              <w:lang w:eastAsia="cs-CZ"/>
            </w:rPr>
            <w:t>SK86 0900 0000 0006 3462 4253</w:t>
          </w:r>
        </w:p>
      </w:tc>
    </w:tr>
  </w:tbl>
  <w:p w:rsidR="00EF7DF3" w:rsidRDefault="00EF7DF3" w:rsidP="00EF7DF3">
    <w:pPr>
      <w:pStyle w:val="Pta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2D7" w:rsidRDefault="003E22D7" w:rsidP="00872C03">
      <w:pPr>
        <w:spacing w:after="0" w:line="240" w:lineRule="auto"/>
      </w:pPr>
      <w:r>
        <w:separator/>
      </w:r>
    </w:p>
  </w:footnote>
  <w:footnote w:type="continuationSeparator" w:id="0">
    <w:p w:rsidR="003E22D7" w:rsidRDefault="003E22D7" w:rsidP="00872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383" w:rsidRPr="002277F8" w:rsidRDefault="00DA5383" w:rsidP="00DA5383">
    <w:pPr>
      <w:pStyle w:val="Nadpis3"/>
      <w:spacing w:before="120"/>
      <w:ind w:left="1474"/>
      <w:rPr>
        <w:bCs w:val="0"/>
        <w:sz w:val="36"/>
        <w:szCs w:val="38"/>
      </w:rPr>
    </w:pPr>
    <w:r w:rsidRPr="002277F8">
      <w:rPr>
        <w:noProof/>
        <w:sz w:val="32"/>
        <w:szCs w:val="38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25400</wp:posOffset>
          </wp:positionV>
          <wp:extent cx="867410" cy="1081405"/>
          <wp:effectExtent l="0" t="0" r="8890" b="444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1081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77F8">
      <w:rPr>
        <w:bCs w:val="0"/>
        <w:sz w:val="48"/>
        <w:szCs w:val="38"/>
      </w:rPr>
      <w:t>Slovenská poľovnícka komora</w:t>
    </w:r>
  </w:p>
  <w:p w:rsidR="00DA5383" w:rsidRDefault="00DA5383" w:rsidP="00DA5383">
    <w:pPr>
      <w:pStyle w:val="Nadpis3"/>
      <w:ind w:left="1474"/>
      <w:rPr>
        <w:bCs w:val="0"/>
        <w:sz w:val="32"/>
        <w:szCs w:val="38"/>
      </w:rPr>
    </w:pPr>
    <w:r w:rsidRPr="00DA5383">
      <w:rPr>
        <w:sz w:val="32"/>
      </w:rPr>
      <w:t>organizačná zložka</w:t>
    </w:r>
  </w:p>
  <w:p w:rsidR="003343F0" w:rsidRPr="00DE6AA9" w:rsidRDefault="009E70AD" w:rsidP="00DA5383">
    <w:pPr>
      <w:pStyle w:val="Nadpis3"/>
      <w:ind w:left="1474"/>
      <w:rPr>
        <w:bCs w:val="0"/>
        <w:szCs w:val="38"/>
      </w:rPr>
    </w:pPr>
    <w:r w:rsidRPr="00DA5383">
      <w:rPr>
        <w:bCs w:val="0"/>
        <w:sz w:val="32"/>
        <w:szCs w:val="38"/>
      </w:rPr>
      <w:t xml:space="preserve">Obvodná poľovnícka komora </w:t>
    </w:r>
    <w:r w:rsidR="00FC7511" w:rsidRPr="00DA5383">
      <w:rPr>
        <w:bCs w:val="0"/>
        <w:sz w:val="32"/>
        <w:szCs w:val="38"/>
      </w:rPr>
      <w:t>Br</w:t>
    </w:r>
    <w:r w:rsidR="002523D8" w:rsidRPr="00DA5383">
      <w:rPr>
        <w:bCs w:val="0"/>
        <w:sz w:val="32"/>
        <w:szCs w:val="38"/>
      </w:rPr>
      <w:t>atislava</w:t>
    </w:r>
  </w:p>
  <w:p w:rsidR="00B713D9" w:rsidRPr="00DE6AA9" w:rsidRDefault="00850F3B" w:rsidP="00DA5383">
    <w:pPr>
      <w:pStyle w:val="Nadpis4"/>
      <w:spacing w:after="120"/>
      <w:ind w:left="1474"/>
      <w:rPr>
        <w:iCs/>
      </w:rPr>
    </w:pPr>
    <w:proofErr w:type="spellStart"/>
    <w:r>
      <w:rPr>
        <w:iCs/>
      </w:rPr>
      <w:t>Heyrovského</w:t>
    </w:r>
    <w:proofErr w:type="spellEnd"/>
    <w:r>
      <w:rPr>
        <w:iCs/>
      </w:rPr>
      <w:t xml:space="preserve"> 1, 841 03</w:t>
    </w:r>
    <w:r w:rsidR="002523D8">
      <w:rPr>
        <w:iCs/>
      </w:rPr>
      <w:t xml:space="preserve"> Bratislava</w:t>
    </w:r>
  </w:p>
  <w:p w:rsidR="003343F0" w:rsidRDefault="003343F0" w:rsidP="00B713D9">
    <w:pPr>
      <w:pBdr>
        <w:top w:val="single" w:sz="4" w:space="1" w:color="auto"/>
      </w:pBdr>
      <w:tabs>
        <w:tab w:val="left" w:pos="22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368A0"/>
    <w:multiLevelType w:val="hybridMultilevel"/>
    <w:tmpl w:val="82B4A6AE"/>
    <w:lvl w:ilvl="0" w:tplc="301C2972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356" w:hanging="360"/>
      </w:pPr>
    </w:lvl>
    <w:lvl w:ilvl="2" w:tplc="041B001B">
      <w:start w:val="1"/>
      <w:numFmt w:val="lowerRoman"/>
      <w:lvlText w:val="%3."/>
      <w:lvlJc w:val="right"/>
      <w:pPr>
        <w:ind w:left="3076" w:hanging="180"/>
      </w:pPr>
    </w:lvl>
    <w:lvl w:ilvl="3" w:tplc="041B000F">
      <w:start w:val="1"/>
      <w:numFmt w:val="decimal"/>
      <w:lvlText w:val="%4."/>
      <w:lvlJc w:val="left"/>
      <w:pPr>
        <w:ind w:left="3796" w:hanging="360"/>
      </w:pPr>
    </w:lvl>
    <w:lvl w:ilvl="4" w:tplc="041B0019">
      <w:start w:val="1"/>
      <w:numFmt w:val="lowerLetter"/>
      <w:lvlText w:val="%5."/>
      <w:lvlJc w:val="left"/>
      <w:pPr>
        <w:ind w:left="4516" w:hanging="360"/>
      </w:pPr>
    </w:lvl>
    <w:lvl w:ilvl="5" w:tplc="041B001B">
      <w:start w:val="1"/>
      <w:numFmt w:val="lowerRoman"/>
      <w:lvlText w:val="%6."/>
      <w:lvlJc w:val="right"/>
      <w:pPr>
        <w:ind w:left="5236" w:hanging="180"/>
      </w:pPr>
    </w:lvl>
    <w:lvl w:ilvl="6" w:tplc="041B000F">
      <w:start w:val="1"/>
      <w:numFmt w:val="decimal"/>
      <w:lvlText w:val="%7."/>
      <w:lvlJc w:val="left"/>
      <w:pPr>
        <w:ind w:left="5956" w:hanging="360"/>
      </w:pPr>
    </w:lvl>
    <w:lvl w:ilvl="7" w:tplc="041B0019">
      <w:start w:val="1"/>
      <w:numFmt w:val="lowerLetter"/>
      <w:lvlText w:val="%8."/>
      <w:lvlJc w:val="left"/>
      <w:pPr>
        <w:ind w:left="6676" w:hanging="360"/>
      </w:pPr>
    </w:lvl>
    <w:lvl w:ilvl="8" w:tplc="041B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EDE3B45"/>
    <w:multiLevelType w:val="hybridMultilevel"/>
    <w:tmpl w:val="96A6D158"/>
    <w:lvl w:ilvl="0" w:tplc="B29EC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A7858"/>
    <w:multiLevelType w:val="hybridMultilevel"/>
    <w:tmpl w:val="C6264B7C"/>
    <w:lvl w:ilvl="0" w:tplc="0B54F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75AB1"/>
    <w:multiLevelType w:val="hybridMultilevel"/>
    <w:tmpl w:val="AB428AD4"/>
    <w:lvl w:ilvl="0" w:tplc="7C36C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AA"/>
    <w:rsid w:val="00031CB2"/>
    <w:rsid w:val="00074F87"/>
    <w:rsid w:val="000B0128"/>
    <w:rsid w:val="0012011E"/>
    <w:rsid w:val="00142101"/>
    <w:rsid w:val="0014587C"/>
    <w:rsid w:val="00185EE1"/>
    <w:rsid w:val="001929FF"/>
    <w:rsid w:val="001B131D"/>
    <w:rsid w:val="001C7ED7"/>
    <w:rsid w:val="001E4908"/>
    <w:rsid w:val="00206F03"/>
    <w:rsid w:val="002277F8"/>
    <w:rsid w:val="0023218E"/>
    <w:rsid w:val="0023617A"/>
    <w:rsid w:val="002523D8"/>
    <w:rsid w:val="00273F65"/>
    <w:rsid w:val="002866BD"/>
    <w:rsid w:val="002B5D51"/>
    <w:rsid w:val="002C63D6"/>
    <w:rsid w:val="0030258D"/>
    <w:rsid w:val="00313A72"/>
    <w:rsid w:val="003343F0"/>
    <w:rsid w:val="0035699C"/>
    <w:rsid w:val="00362062"/>
    <w:rsid w:val="00371153"/>
    <w:rsid w:val="00386D91"/>
    <w:rsid w:val="003B3A0A"/>
    <w:rsid w:val="003D59EC"/>
    <w:rsid w:val="003D5CFC"/>
    <w:rsid w:val="003E22D7"/>
    <w:rsid w:val="003E567E"/>
    <w:rsid w:val="003E7462"/>
    <w:rsid w:val="004458A6"/>
    <w:rsid w:val="00446EFB"/>
    <w:rsid w:val="00456982"/>
    <w:rsid w:val="00460F18"/>
    <w:rsid w:val="004E5EAA"/>
    <w:rsid w:val="00524E83"/>
    <w:rsid w:val="00546285"/>
    <w:rsid w:val="00566503"/>
    <w:rsid w:val="005937F8"/>
    <w:rsid w:val="00593EAA"/>
    <w:rsid w:val="005C0D6F"/>
    <w:rsid w:val="00612F38"/>
    <w:rsid w:val="00635C49"/>
    <w:rsid w:val="006C1E93"/>
    <w:rsid w:val="00701BE4"/>
    <w:rsid w:val="0071070C"/>
    <w:rsid w:val="00715B84"/>
    <w:rsid w:val="00750DA5"/>
    <w:rsid w:val="00754D8D"/>
    <w:rsid w:val="00774AD0"/>
    <w:rsid w:val="007A70DA"/>
    <w:rsid w:val="007B636A"/>
    <w:rsid w:val="007E5166"/>
    <w:rsid w:val="007F3C15"/>
    <w:rsid w:val="008002F7"/>
    <w:rsid w:val="00824070"/>
    <w:rsid w:val="00840D5E"/>
    <w:rsid w:val="00850F3B"/>
    <w:rsid w:val="00865E12"/>
    <w:rsid w:val="0087188D"/>
    <w:rsid w:val="00872C03"/>
    <w:rsid w:val="00875A18"/>
    <w:rsid w:val="008A6F06"/>
    <w:rsid w:val="008D1B5A"/>
    <w:rsid w:val="008E28A4"/>
    <w:rsid w:val="008E3D22"/>
    <w:rsid w:val="008F77C6"/>
    <w:rsid w:val="0090054F"/>
    <w:rsid w:val="00913A1B"/>
    <w:rsid w:val="00924D82"/>
    <w:rsid w:val="009277C1"/>
    <w:rsid w:val="009278BC"/>
    <w:rsid w:val="00927AF9"/>
    <w:rsid w:val="009547C5"/>
    <w:rsid w:val="009669EF"/>
    <w:rsid w:val="009773EF"/>
    <w:rsid w:val="009C2361"/>
    <w:rsid w:val="009E70AD"/>
    <w:rsid w:val="00A55EB0"/>
    <w:rsid w:val="00A85C7F"/>
    <w:rsid w:val="00AA0E36"/>
    <w:rsid w:val="00AD75EB"/>
    <w:rsid w:val="00AE7AC5"/>
    <w:rsid w:val="00B62AD3"/>
    <w:rsid w:val="00B63BF1"/>
    <w:rsid w:val="00B713D9"/>
    <w:rsid w:val="00B97984"/>
    <w:rsid w:val="00BA218D"/>
    <w:rsid w:val="00BB5BB8"/>
    <w:rsid w:val="00BB7BDB"/>
    <w:rsid w:val="00BC179A"/>
    <w:rsid w:val="00BE3327"/>
    <w:rsid w:val="00C01A08"/>
    <w:rsid w:val="00C0209E"/>
    <w:rsid w:val="00C60574"/>
    <w:rsid w:val="00C81E72"/>
    <w:rsid w:val="00C86A3F"/>
    <w:rsid w:val="00C924FF"/>
    <w:rsid w:val="00CB2904"/>
    <w:rsid w:val="00CB2D35"/>
    <w:rsid w:val="00CC1CF5"/>
    <w:rsid w:val="00CD2BCD"/>
    <w:rsid w:val="00CD3ABC"/>
    <w:rsid w:val="00CD45B9"/>
    <w:rsid w:val="00CD4A31"/>
    <w:rsid w:val="00D043A6"/>
    <w:rsid w:val="00D16F61"/>
    <w:rsid w:val="00D43957"/>
    <w:rsid w:val="00D43B7F"/>
    <w:rsid w:val="00D5476A"/>
    <w:rsid w:val="00D54A08"/>
    <w:rsid w:val="00D66124"/>
    <w:rsid w:val="00D873DA"/>
    <w:rsid w:val="00DA00A0"/>
    <w:rsid w:val="00DA5383"/>
    <w:rsid w:val="00DA7D6D"/>
    <w:rsid w:val="00DE6AA9"/>
    <w:rsid w:val="00DF3FF3"/>
    <w:rsid w:val="00E72275"/>
    <w:rsid w:val="00E80859"/>
    <w:rsid w:val="00E91A1B"/>
    <w:rsid w:val="00E950CF"/>
    <w:rsid w:val="00EA4EA5"/>
    <w:rsid w:val="00EF432D"/>
    <w:rsid w:val="00EF7DF3"/>
    <w:rsid w:val="00F13F83"/>
    <w:rsid w:val="00F56DD4"/>
    <w:rsid w:val="00F648AD"/>
    <w:rsid w:val="00F85465"/>
    <w:rsid w:val="00FB794F"/>
    <w:rsid w:val="00FC7511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E70EFDA-A211-4980-8E54-4CBB15CB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361"/>
    <w:pPr>
      <w:suppressAutoHyphens/>
      <w:autoSpaceDN w:val="0"/>
      <w:spacing w:after="160" w:line="254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872C03"/>
    <w:pPr>
      <w:keepNext/>
      <w:suppressAutoHyphens w:val="0"/>
      <w:autoSpaceDN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343F0"/>
    <w:pPr>
      <w:keepNext/>
      <w:suppressAutoHyphens w:val="0"/>
      <w:autoSpaceDN/>
      <w:spacing w:after="0" w:line="240" w:lineRule="auto"/>
      <w:ind w:left="2694"/>
      <w:jc w:val="center"/>
      <w:outlineLvl w:val="1"/>
    </w:pPr>
    <w:rPr>
      <w:rFonts w:ascii="Times New Roman" w:eastAsia="Times New Roman" w:hAnsi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F7DF3"/>
    <w:pPr>
      <w:keepNext/>
      <w:suppressAutoHyphens w:val="0"/>
      <w:autoSpaceDN/>
      <w:spacing w:after="0" w:line="240" w:lineRule="auto"/>
      <w:ind w:left="1701"/>
      <w:jc w:val="center"/>
      <w:outlineLvl w:val="2"/>
    </w:pPr>
    <w:rPr>
      <w:rFonts w:ascii="Times New Roman" w:eastAsia="Times New Roman" w:hAnsi="Times New Roman"/>
      <w:b/>
      <w:bCs/>
      <w:sz w:val="40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A0E36"/>
    <w:pPr>
      <w:keepNext/>
      <w:suppressAutoHyphens w:val="0"/>
      <w:autoSpaceDN/>
      <w:spacing w:after="0" w:line="240" w:lineRule="auto"/>
      <w:ind w:left="1134"/>
      <w:jc w:val="center"/>
      <w:outlineLvl w:val="3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2C03"/>
    <w:pPr>
      <w:tabs>
        <w:tab w:val="center" w:pos="4536"/>
        <w:tab w:val="right" w:pos="9072"/>
      </w:tabs>
      <w:suppressAutoHyphens w:val="0"/>
      <w:autoSpaceDN/>
      <w:spacing w:after="200" w:line="276" w:lineRule="auto"/>
    </w:pPr>
  </w:style>
  <w:style w:type="character" w:customStyle="1" w:styleId="HlavikaChar">
    <w:name w:val="Hlavička Char"/>
    <w:link w:val="Hlavika"/>
    <w:uiPriority w:val="99"/>
    <w:rsid w:val="00872C0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72C03"/>
    <w:pPr>
      <w:tabs>
        <w:tab w:val="center" w:pos="4536"/>
        <w:tab w:val="right" w:pos="9072"/>
      </w:tabs>
      <w:suppressAutoHyphens w:val="0"/>
      <w:autoSpaceDN/>
      <w:spacing w:after="200" w:line="276" w:lineRule="auto"/>
    </w:pPr>
  </w:style>
  <w:style w:type="character" w:customStyle="1" w:styleId="PtaChar">
    <w:name w:val="Päta Char"/>
    <w:link w:val="Pta"/>
    <w:uiPriority w:val="99"/>
    <w:rsid w:val="00872C03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872C03"/>
    <w:rPr>
      <w:rFonts w:ascii="Arial" w:eastAsia="Times New Roman" w:hAnsi="Arial" w:cs="Arial"/>
      <w:b/>
      <w:bCs/>
      <w:sz w:val="40"/>
      <w:szCs w:val="24"/>
    </w:rPr>
  </w:style>
  <w:style w:type="paragraph" w:styleId="Zkladntext">
    <w:name w:val="Body Text"/>
    <w:basedOn w:val="Normlny"/>
    <w:link w:val="ZkladntextChar"/>
    <w:semiHidden/>
    <w:rsid w:val="00872C03"/>
    <w:pPr>
      <w:widowControl w:val="0"/>
      <w:autoSpaceDN/>
      <w:spacing w:after="120" w:line="240" w:lineRule="auto"/>
    </w:pPr>
    <w:rPr>
      <w:rFonts w:ascii="Times New Roman" w:eastAsia="DejaVu Sans" w:hAnsi="Times New Roman" w:cs="Lohit Hindi"/>
      <w:noProof/>
      <w:kern w:val="1"/>
      <w:sz w:val="24"/>
      <w:szCs w:val="24"/>
      <w:lang w:bidi="hi-IN"/>
    </w:rPr>
  </w:style>
  <w:style w:type="character" w:customStyle="1" w:styleId="ZkladntextChar">
    <w:name w:val="Základný text Char"/>
    <w:link w:val="Zkladntext"/>
    <w:semiHidden/>
    <w:rsid w:val="00872C03"/>
    <w:rPr>
      <w:rFonts w:ascii="Times New Roman" w:eastAsia="DejaVu Sans" w:hAnsi="Times New Roman" w:cs="Lohit Hindi"/>
      <w:noProof/>
      <w:kern w:val="1"/>
      <w:sz w:val="24"/>
      <w:szCs w:val="24"/>
      <w:lang w:eastAsia="en-US" w:bidi="hi-IN"/>
    </w:rPr>
  </w:style>
  <w:style w:type="character" w:customStyle="1" w:styleId="Nadpis2Char">
    <w:name w:val="Nadpis 2 Char"/>
    <w:basedOn w:val="Predvolenpsmoodseku"/>
    <w:link w:val="Nadpis2"/>
    <w:uiPriority w:val="9"/>
    <w:rsid w:val="003343F0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EF7DF3"/>
    <w:rPr>
      <w:rFonts w:ascii="Times New Roman" w:eastAsia="Times New Roman" w:hAnsi="Times New Roman"/>
      <w:b/>
      <w:bCs/>
      <w:sz w:val="40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EF7DF3"/>
    <w:rPr>
      <w:rFonts w:eastAsia="Times New Roman"/>
      <w:sz w:val="24"/>
      <w:szCs w:val="24"/>
      <w:lang w:bidi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EF7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nhideWhenUsed/>
    <w:rsid w:val="00460F18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unhideWhenUsed/>
    <w:rsid w:val="00C60574"/>
    <w:pPr>
      <w:suppressAutoHyphens w:val="0"/>
      <w:autoSpaceDN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60574"/>
    <w:rPr>
      <w:rFonts w:ascii="Segoe UI" w:hAnsi="Segoe UI" w:cs="Segoe UI"/>
      <w:sz w:val="18"/>
      <w:szCs w:val="18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rsid w:val="00AA0E36"/>
    <w:rPr>
      <w:rFonts w:ascii="Times New Roman" w:eastAsia="Times New Roman" w:hAnsi="Times New Roman"/>
      <w:b/>
      <w:bCs/>
      <w:sz w:val="32"/>
      <w:szCs w:val="3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40D5E"/>
    <w:rPr>
      <w:color w:val="954F72" w:themeColor="followedHyperlink"/>
      <w:u w:val="single"/>
    </w:rPr>
  </w:style>
  <w:style w:type="paragraph" w:customStyle="1" w:styleId="normalni">
    <w:name w:val="normalni"/>
    <w:basedOn w:val="Normlny"/>
    <w:rsid w:val="00850F3B"/>
    <w:pPr>
      <w:suppressAutoHyphens w:val="0"/>
      <w:autoSpaceDN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Siln">
    <w:name w:val="Strong"/>
    <w:basedOn w:val="Predvolenpsmoodseku"/>
    <w:qFormat/>
    <w:rsid w:val="00850F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lovnickakomora.sk/sk/polovne-listky/vydavanie-p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ba.opk.sk" TargetMode="External"/><Relationship Id="rId1" Type="http://schemas.openxmlformats.org/officeDocument/2006/relationships/hyperlink" Target="mailto:bratislava@op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\Downloads\04_hlavicka_OPK_BA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04_hlavicka_OPK_BA.DOTX</Template>
  <TotalTime>0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cp:lastModifiedBy>Richard Ďurica</cp:lastModifiedBy>
  <cp:revision>2</cp:revision>
  <cp:lastPrinted>2020-09-09T19:51:00Z</cp:lastPrinted>
  <dcterms:created xsi:type="dcterms:W3CDTF">2020-09-09T19:51:00Z</dcterms:created>
  <dcterms:modified xsi:type="dcterms:W3CDTF">2020-09-09T19:51:00Z</dcterms:modified>
</cp:coreProperties>
</file>